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08" w:rsidRPr="007A2616" w:rsidRDefault="00467608" w:rsidP="0046760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467608" w:rsidRDefault="00467608" w:rsidP="00467608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467608" w:rsidRDefault="00467608" w:rsidP="00467608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467608" w:rsidRPr="00467608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Мельник </w:t>
            </w:r>
            <w:proofErr w:type="spellStart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Антоніна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астрономії</w:t>
            </w:r>
            <w:proofErr w:type="spellEnd"/>
          </w:p>
        </w:tc>
      </w:tr>
      <w:tr w:rsidR="00467608" w:rsidRPr="00467608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Кременчуцький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педагогічний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коледж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імені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А.С.Макаренка</w:t>
            </w:r>
            <w:proofErr w:type="spellEnd"/>
          </w:p>
        </w:tc>
      </w:tr>
      <w:tr w:rsidR="00467608" w:rsidRPr="009F126C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467608" w:rsidRPr="00467608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467608" w:rsidRPr="00467608" w:rsidTr="00546FD4">
        <w:tc>
          <w:tcPr>
            <w:tcW w:w="4253" w:type="dxa"/>
          </w:tcPr>
          <w:p w:rsidR="00467608" w:rsidRPr="009F126C" w:rsidRDefault="00467608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467608" w:rsidRPr="009F126C" w:rsidRDefault="00467608" w:rsidP="00467608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Опорні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досвіду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 Шаталова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10-11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67608" w:rsidRPr="009F126C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67608" w:rsidRPr="00FE0088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467608" w:rsidRPr="009F126C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6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Опорні конспекти урізноманітнюють форми проведення уроків, роблять їх більш емоційними, розвивають логічне мислення учнів, сприяють глибокому та послідовному засвоєнню матеріалу, також слугують підмогою в практичній діяльності учнів для закріплення умінь і навичок, розвитку мовлення.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відкриває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диференціації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враховує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схильності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дослідницьку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Особливо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виділити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 для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низького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Запам’ятати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них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буває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дуже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складно, не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кажучи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увесь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ланцюжок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губляться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замикаються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кінцевому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втрачають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всілякий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предмета.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Опорний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конспект, в такому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випадку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дійсно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опорою для такого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Він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дозволяє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згадати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відтворити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тільки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але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всієї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67608" w:rsidRPr="00467608" w:rsidTr="00546FD4">
        <w:tc>
          <w:tcPr>
            <w:tcW w:w="4253" w:type="dxa"/>
          </w:tcPr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467608" w:rsidRPr="009F126C" w:rsidRDefault="00467608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467608" w:rsidRPr="009E4912" w:rsidRDefault="00467608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46760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6760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67608">
              <w:rPr>
                <w:lang w:val="uk-UA"/>
              </w:rPr>
              <w:instrText>://</w:instrText>
            </w:r>
            <w:r>
              <w:instrText>drive</w:instrText>
            </w:r>
            <w:r w:rsidRPr="00467608">
              <w:rPr>
                <w:lang w:val="uk-UA"/>
              </w:rPr>
              <w:instrText>.</w:instrText>
            </w:r>
            <w:r>
              <w:instrText>google</w:instrText>
            </w:r>
            <w:r w:rsidRPr="00467608">
              <w:rPr>
                <w:lang w:val="uk-UA"/>
              </w:rPr>
              <w:instrText>.</w:instrText>
            </w:r>
            <w:r>
              <w:instrText>com</w:instrText>
            </w:r>
            <w:r w:rsidRPr="00467608">
              <w:rPr>
                <w:lang w:val="uk-UA"/>
              </w:rPr>
              <w:instrText>/</w:instrText>
            </w:r>
            <w:r>
              <w:instrText>file</w:instrText>
            </w:r>
            <w:r w:rsidRPr="00467608">
              <w:rPr>
                <w:lang w:val="uk-UA"/>
              </w:rPr>
              <w:instrText>/</w:instrText>
            </w:r>
            <w:r>
              <w:instrText>d</w:instrText>
            </w:r>
            <w:r w:rsidRPr="00467608">
              <w:rPr>
                <w:lang w:val="uk-UA"/>
              </w:rPr>
              <w:instrText>/1</w:instrText>
            </w:r>
            <w:r>
              <w:instrText>sNhliRQT</w:instrText>
            </w:r>
            <w:r w:rsidRPr="00467608">
              <w:rPr>
                <w:lang w:val="uk-UA"/>
              </w:rPr>
              <w:instrText>-</w:instrText>
            </w:r>
            <w:r>
              <w:instrText>IJ</w:instrText>
            </w:r>
            <w:r w:rsidRPr="00467608">
              <w:rPr>
                <w:lang w:val="uk-UA"/>
              </w:rPr>
              <w:instrText>04</w:instrText>
            </w:r>
            <w:r>
              <w:instrText>YBMHO</w:instrText>
            </w:r>
            <w:r w:rsidRPr="00467608">
              <w:rPr>
                <w:lang w:val="uk-UA"/>
              </w:rPr>
              <w:instrText>_4</w:instrText>
            </w:r>
            <w:r>
              <w:instrText>O</w:instrText>
            </w:r>
            <w:r w:rsidRPr="00467608">
              <w:rPr>
                <w:lang w:val="uk-UA"/>
              </w:rPr>
              <w:instrText>70</w:instrText>
            </w:r>
            <w:r>
              <w:instrText>ylZ</w:instrText>
            </w:r>
            <w:r w:rsidRPr="00467608">
              <w:rPr>
                <w:lang w:val="uk-UA"/>
              </w:rPr>
              <w:instrText>3</w:instrText>
            </w:r>
            <w:r>
              <w:instrText>Z</w:instrText>
            </w:r>
            <w:r w:rsidRPr="00467608">
              <w:rPr>
                <w:lang w:val="uk-UA"/>
              </w:rPr>
              <w:instrText>8</w:instrText>
            </w:r>
            <w:r>
              <w:instrText>vnW</w:instrText>
            </w:r>
            <w:r w:rsidRPr="00467608">
              <w:rPr>
                <w:lang w:val="uk-UA"/>
              </w:rPr>
              <w:instrText>/</w:instrText>
            </w:r>
            <w:r>
              <w:instrText>view</w:instrText>
            </w:r>
            <w:r w:rsidRPr="00467608">
              <w:rPr>
                <w:lang w:val="uk-UA"/>
              </w:rPr>
              <w:instrText>?</w:instrText>
            </w:r>
            <w:r>
              <w:instrText>usp</w:instrText>
            </w:r>
            <w:r w:rsidRPr="00467608">
              <w:rPr>
                <w:lang w:val="uk-UA"/>
              </w:rPr>
              <w:instrText>=</w:instrText>
            </w:r>
            <w:r>
              <w:instrText>sharing</w:instrText>
            </w:r>
            <w:r w:rsidRPr="0046760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drive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google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file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/1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sNhliRQT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IJ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04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YBMHO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_4</w:t>
            </w:r>
            <w:bookmarkStart w:id="0" w:name="_GoBack"/>
            <w:bookmarkEnd w:id="0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70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ylZ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3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Z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8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vnW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view</w:t>
            </w:r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?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usp</w:t>
            </w:r>
            <w:proofErr w:type="spellEnd"/>
            <w:r w:rsidRPr="00467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=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sharing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467608" w:rsidRPr="009F126C" w:rsidRDefault="00467608" w:rsidP="0046760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467608" w:rsidRPr="009F126C" w:rsidRDefault="00467608" w:rsidP="00467608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467608" w:rsidRPr="00FE0088" w:rsidRDefault="00467608" w:rsidP="00467608">
      <w:pPr>
        <w:rPr>
          <w:lang w:val="uk-UA"/>
        </w:rPr>
      </w:pPr>
    </w:p>
    <w:p w:rsidR="003366C3" w:rsidRPr="00467608" w:rsidRDefault="003366C3">
      <w:pPr>
        <w:rPr>
          <w:lang w:val="uk-UA"/>
        </w:rPr>
      </w:pPr>
    </w:p>
    <w:sectPr w:rsidR="003366C3" w:rsidRPr="004676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8"/>
    <w:rsid w:val="003366C3"/>
    <w:rsid w:val="0046760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CF00"/>
  <w15:chartTrackingRefBased/>
  <w15:docId w15:val="{579D1F2D-BC0F-4322-9785-D4CE45A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2021-01-11T02:46:00Z</dcterms:created>
  <dcterms:modified xsi:type="dcterms:W3CDTF">2021-01-11T02:50:00Z</dcterms:modified>
</cp:coreProperties>
</file>