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C" w:rsidRDefault="00765805" w:rsidP="0028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</w:t>
      </w:r>
      <w:r w:rsidR="00285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C4B" w:rsidRDefault="00285C4B" w:rsidP="0028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C4B" w:rsidRDefault="00285C4B" w:rsidP="0028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5C4B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285C4B">
        <w:rPr>
          <w:rFonts w:ascii="Times New Roman" w:hAnsi="Times New Roman" w:cs="Times New Roman"/>
          <w:b/>
          <w:sz w:val="28"/>
          <w:szCs w:val="28"/>
        </w:rPr>
        <w:t>. «Давидові псалми» в інтерпретації Т. Шевченка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C4B" w:rsidRDefault="00285C4B" w:rsidP="0028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2B" w:rsidRDefault="00D87C43" w:rsidP="00D8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Цілі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урока</w:t>
      </w:r>
      <w:proofErr w:type="spellEnd"/>
      <w:r w:rsidR="00285C4B">
        <w:rPr>
          <w:rFonts w:ascii="Times New Roman" w:hAnsi="Times New Roman" w:cs="Times New Roman"/>
          <w:sz w:val="28"/>
          <w:szCs w:val="28"/>
        </w:rPr>
        <w:t>: поглибити знання учнів про творчість Т. Шевченка, проаналізувати біблійні мотиви в його поетичному доробку</w:t>
      </w:r>
      <w:r>
        <w:rPr>
          <w:rFonts w:ascii="Times New Roman" w:hAnsi="Times New Roman" w:cs="Times New Roman"/>
          <w:sz w:val="28"/>
          <w:szCs w:val="28"/>
        </w:rPr>
        <w:t>; розглянути переспіви «Давидо</w:t>
      </w:r>
      <w:r w:rsidR="00285C4B">
        <w:rPr>
          <w:rFonts w:ascii="Times New Roman" w:hAnsi="Times New Roman" w:cs="Times New Roman"/>
          <w:sz w:val="28"/>
          <w:szCs w:val="28"/>
        </w:rPr>
        <w:t xml:space="preserve">вих псалмів», розкрити їхнє змістове </w:t>
      </w:r>
      <w:r>
        <w:rPr>
          <w:rFonts w:ascii="Times New Roman" w:hAnsi="Times New Roman" w:cs="Times New Roman"/>
          <w:sz w:val="28"/>
          <w:szCs w:val="28"/>
        </w:rPr>
        <w:t>багатство та високу художність.</w:t>
      </w:r>
    </w:p>
    <w:p w:rsidR="00D87C43" w:rsidRDefault="00D87C43" w:rsidP="00D87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C43">
        <w:rPr>
          <w:rFonts w:ascii="Times New Roman" w:hAnsi="Times New Roman" w:cs="Times New Roman"/>
          <w:i/>
          <w:sz w:val="28"/>
          <w:szCs w:val="28"/>
        </w:rPr>
        <w:t>Очікувані результати:</w:t>
      </w:r>
      <w:r w:rsidRPr="00D8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розвивати образне й логічне мислення, творчі здібності школярів, уміння висловлювати та обґрунтовувати свої думки; </w:t>
      </w:r>
    </w:p>
    <w:p w:rsidR="00D87C43" w:rsidRDefault="00D87C43" w:rsidP="00D8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виховувати учнів в дусі християнської моралі на прикладах біблійних текстів, прищеплювати прагнення до гармонії у світі, у людських взаєминах, збуджуючи думку і серце. </w:t>
      </w:r>
    </w:p>
    <w:p w:rsidR="00D87C43" w:rsidRDefault="00D87C43" w:rsidP="0028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2B" w:rsidRDefault="00A7062B" w:rsidP="0028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62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Обладнання</w:t>
      </w:r>
      <w:r>
        <w:rPr>
          <w:rFonts w:ascii="Times New Roman" w:hAnsi="Times New Roman" w:cs="Times New Roman"/>
          <w:sz w:val="28"/>
          <w:szCs w:val="28"/>
        </w:rPr>
        <w:t xml:space="preserve">: музичні записи псалмів, таблиця компаративного аналізу псалмів, Біблія, «Кобзар» Т. Шевченка.  </w:t>
      </w:r>
    </w:p>
    <w:p w:rsidR="00A7062B" w:rsidRDefault="00A7062B" w:rsidP="0028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2B" w:rsidRPr="00625453" w:rsidRDefault="00A7062B" w:rsidP="00A7062B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625453">
        <w:rPr>
          <w:rFonts w:ascii="Century Gothic" w:hAnsi="Century Gothic" w:cs="Times New Roman"/>
          <w:b/>
          <w:sz w:val="28"/>
          <w:szCs w:val="28"/>
        </w:rPr>
        <w:t>Перебіг уроку</w:t>
      </w:r>
    </w:p>
    <w:p w:rsidR="00A7062B" w:rsidRPr="00A7062B" w:rsidRDefault="00A7062B" w:rsidP="00A70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62B" w:rsidRPr="00625453" w:rsidRDefault="00625453" w:rsidP="0028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4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062B" w:rsidRPr="00625453">
        <w:rPr>
          <w:rFonts w:ascii="Times New Roman" w:hAnsi="Times New Roman" w:cs="Times New Roman"/>
          <w:b/>
          <w:sz w:val="28"/>
          <w:szCs w:val="28"/>
        </w:rPr>
        <w:t>І. Мотивація</w:t>
      </w:r>
      <w:r w:rsidRPr="00625453">
        <w:rPr>
          <w:rFonts w:ascii="Times New Roman" w:hAnsi="Times New Roman" w:cs="Times New Roman"/>
          <w:b/>
          <w:sz w:val="28"/>
          <w:szCs w:val="28"/>
        </w:rPr>
        <w:t xml:space="preserve"> навчальної діяльності. Повідомлення теми і мети уроку. </w:t>
      </w:r>
    </w:p>
    <w:p w:rsidR="00625453" w:rsidRDefault="00625453" w:rsidP="0028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51C">
        <w:rPr>
          <w:rFonts w:ascii="Times New Roman" w:hAnsi="Times New Roman" w:cs="Times New Roman"/>
          <w:i/>
          <w:sz w:val="28"/>
          <w:szCs w:val="28"/>
        </w:rPr>
        <w:t xml:space="preserve">   Учитель</w:t>
      </w:r>
      <w:r>
        <w:rPr>
          <w:rFonts w:ascii="Times New Roman" w:hAnsi="Times New Roman" w:cs="Times New Roman"/>
          <w:sz w:val="28"/>
          <w:szCs w:val="28"/>
        </w:rPr>
        <w:t xml:space="preserve">. «Тепер тільки молюся я і дякую Богу за безмежну любов до мене, за даровані мені випробування. Воно очистило, зцілило моє бідне, хворе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це. Воно відвело призму від моїх очей</w:t>
      </w:r>
      <w:r w:rsidR="005A6974">
        <w:rPr>
          <w:rFonts w:ascii="Times New Roman" w:hAnsi="Times New Roman" w:cs="Times New Roman"/>
          <w:sz w:val="28"/>
          <w:szCs w:val="28"/>
        </w:rPr>
        <w:t xml:space="preserve">, крізь яку я дивився на людей і на </w:t>
      </w:r>
      <w:proofErr w:type="spellStart"/>
      <w:r w:rsidR="005A6974">
        <w:rPr>
          <w:rFonts w:ascii="Times New Roman" w:hAnsi="Times New Roman" w:cs="Times New Roman"/>
          <w:sz w:val="28"/>
          <w:szCs w:val="28"/>
        </w:rPr>
        <w:t>са-</w:t>
      </w:r>
      <w:proofErr w:type="spellEnd"/>
      <w:r w:rsidR="005A6974">
        <w:rPr>
          <w:rFonts w:ascii="Times New Roman" w:hAnsi="Times New Roman" w:cs="Times New Roman"/>
          <w:sz w:val="28"/>
          <w:szCs w:val="28"/>
        </w:rPr>
        <w:t xml:space="preserve"> мого себе. Воно навчило мене, як любити ворогів  і тих, що ненавидять нас. А цьому не навчить жодна школа, крім тяжкої школи випробування і довгої бесіди з самим собою. Я тепер відчуваю себе, якщо недосконалим, то в </w:t>
      </w:r>
      <w:proofErr w:type="spellStart"/>
      <w:r w:rsidR="005A6974">
        <w:rPr>
          <w:rFonts w:ascii="Times New Roman" w:hAnsi="Times New Roman" w:cs="Times New Roman"/>
          <w:sz w:val="28"/>
          <w:szCs w:val="28"/>
        </w:rPr>
        <w:t>край-</w:t>
      </w:r>
      <w:proofErr w:type="spellEnd"/>
      <w:r w:rsidR="005A6974">
        <w:rPr>
          <w:rFonts w:ascii="Times New Roman" w:hAnsi="Times New Roman" w:cs="Times New Roman"/>
          <w:sz w:val="28"/>
          <w:szCs w:val="28"/>
        </w:rPr>
        <w:t xml:space="preserve"> ньому разі бездоганним християнином» (з листа Т. Шевченка до </w:t>
      </w:r>
      <w:proofErr w:type="spellStart"/>
      <w:r w:rsidR="005A6974">
        <w:rPr>
          <w:rFonts w:ascii="Times New Roman" w:hAnsi="Times New Roman" w:cs="Times New Roman"/>
          <w:sz w:val="28"/>
          <w:szCs w:val="28"/>
        </w:rPr>
        <w:t>Анастії</w:t>
      </w:r>
      <w:proofErr w:type="spellEnd"/>
      <w:r w:rsidR="005A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974">
        <w:rPr>
          <w:rFonts w:ascii="Times New Roman" w:hAnsi="Times New Roman" w:cs="Times New Roman"/>
          <w:sz w:val="28"/>
          <w:szCs w:val="28"/>
        </w:rPr>
        <w:t>Тол-</w:t>
      </w:r>
      <w:proofErr w:type="spellEnd"/>
      <w:r w:rsidR="005A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974">
        <w:rPr>
          <w:rFonts w:ascii="Times New Roman" w:hAnsi="Times New Roman" w:cs="Times New Roman"/>
          <w:sz w:val="28"/>
          <w:szCs w:val="28"/>
        </w:rPr>
        <w:t>стої</w:t>
      </w:r>
      <w:proofErr w:type="spellEnd"/>
      <w:r w:rsidR="005A6974">
        <w:rPr>
          <w:rFonts w:ascii="Times New Roman" w:hAnsi="Times New Roman" w:cs="Times New Roman"/>
          <w:sz w:val="28"/>
          <w:szCs w:val="28"/>
        </w:rPr>
        <w:t>, - дружини віце-президента Петербурзької академії мистецтв).</w:t>
      </w:r>
    </w:p>
    <w:p w:rsidR="005A6974" w:rsidRDefault="005A6974" w:rsidP="005A69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дійсно Т. Шевченко був бездоганним християнином</w:t>
      </w:r>
      <w:r w:rsidR="00997C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7C24" w:rsidRDefault="00997C24" w:rsidP="00997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адже він вийшов із родини, де любов до Бога неодмінною умовою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панщина сприймалася як зазіхання на віру, переконання, бо «неволя, 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давали можливості належно відправити обряди,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почувати-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ся людиною, створеною за образом Божим. </w:t>
      </w:r>
    </w:p>
    <w:p w:rsidR="00997C24" w:rsidRDefault="00997C24" w:rsidP="003F15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15A5">
        <w:rPr>
          <w:rFonts w:ascii="Times New Roman" w:hAnsi="Times New Roman" w:cs="Times New Roman"/>
          <w:sz w:val="28"/>
          <w:szCs w:val="28"/>
        </w:rPr>
        <w:t>Пригадайте, як малий Тарас навч</w:t>
      </w:r>
      <w:r w:rsidR="003F15A5">
        <w:rPr>
          <w:rFonts w:ascii="Times New Roman" w:hAnsi="Times New Roman" w:cs="Times New Roman"/>
          <w:sz w:val="28"/>
          <w:szCs w:val="28"/>
        </w:rPr>
        <w:t xml:space="preserve">ився читати, що було для нього першим букварем? </w:t>
      </w:r>
    </w:p>
    <w:p w:rsidR="003F15A5" w:rsidRDefault="003F15A5" w:rsidP="003F1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Учився у школі Т. Шевченко за церковними книгами, дуже добре знав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тир, читав молитви над померлими, відбував церковні богослужіння.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деннику поета є прекрасні слова про те, яке полегшення йому приносили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причастя. </w:t>
      </w:r>
    </w:p>
    <w:p w:rsidR="00DE473C" w:rsidRDefault="003F15A5" w:rsidP="003F1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Біблійна тематика захоплювала</w:t>
      </w:r>
      <w:r w:rsidR="00DE473C">
        <w:rPr>
          <w:rFonts w:ascii="Times New Roman" w:hAnsi="Times New Roman" w:cs="Times New Roman"/>
          <w:sz w:val="28"/>
          <w:szCs w:val="28"/>
        </w:rPr>
        <w:t xml:space="preserve"> Тараса Григоровича, про що свідчать його малярські твори: «Святий </w:t>
      </w:r>
      <w:proofErr w:type="spellStart"/>
      <w:r w:rsidR="00DE473C">
        <w:rPr>
          <w:rFonts w:ascii="Times New Roman" w:hAnsi="Times New Roman" w:cs="Times New Roman"/>
          <w:sz w:val="28"/>
          <w:szCs w:val="28"/>
        </w:rPr>
        <w:t>Себастіан</w:t>
      </w:r>
      <w:proofErr w:type="spellEnd"/>
      <w:r w:rsidR="00DE473C">
        <w:rPr>
          <w:rFonts w:ascii="Times New Roman" w:hAnsi="Times New Roman" w:cs="Times New Roman"/>
          <w:sz w:val="28"/>
          <w:szCs w:val="28"/>
        </w:rPr>
        <w:t>», «Самарянка», «</w:t>
      </w:r>
      <w:proofErr w:type="spellStart"/>
      <w:r w:rsidR="00DE473C">
        <w:rPr>
          <w:rFonts w:ascii="Times New Roman" w:hAnsi="Times New Roman" w:cs="Times New Roman"/>
          <w:sz w:val="28"/>
          <w:szCs w:val="28"/>
        </w:rPr>
        <w:t>Благословіння</w:t>
      </w:r>
      <w:proofErr w:type="spellEnd"/>
      <w:r w:rsidR="00DE473C">
        <w:rPr>
          <w:rFonts w:ascii="Times New Roman" w:hAnsi="Times New Roman" w:cs="Times New Roman"/>
          <w:sz w:val="28"/>
          <w:szCs w:val="28"/>
        </w:rPr>
        <w:t xml:space="preserve"> дітей» та ін. Щоб глибше збагнути ставлення Кобзаря до релігії, звернімося до його поетичних творів, у яких звучать біблійні мотиви. </w:t>
      </w:r>
    </w:p>
    <w:p w:rsidR="00687280" w:rsidRPr="00687280" w:rsidRDefault="00DE473C" w:rsidP="003F15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7280">
        <w:rPr>
          <w:rFonts w:ascii="Times New Roman" w:hAnsi="Times New Roman" w:cs="Times New Roman"/>
          <w:b/>
          <w:sz w:val="28"/>
          <w:szCs w:val="28"/>
        </w:rPr>
        <w:t xml:space="preserve">   ІІ. Засвоєння нового матеріалу. Опрацювання понять з теорії літератури. Історія написання «Давидових псалмів» Т. Шевченком</w:t>
      </w:r>
      <w:r w:rsidR="00687280" w:rsidRPr="006872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710A" w:rsidRDefault="00687280" w:rsidP="003F1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Псалтир (150 релігійних пісень Давида) Т. Шевченко знав напам</w:t>
      </w:r>
      <w:r w:rsidRPr="0076580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 xml:space="preserve">ять ще з дитинства, це було його перше знайомство з книжною поезією. Звідси він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своював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гуманістичні й тираноборчі ідеї,оригінальні образи, вислови, цілі сюжети. Біблії завдячує поет своїм пророчим тоном, особливим баченням світу</w:t>
      </w:r>
      <w:r w:rsidR="000C710A">
        <w:rPr>
          <w:rFonts w:ascii="Times New Roman" w:hAnsi="Times New Roman" w:cs="Times New Roman"/>
          <w:sz w:val="28"/>
          <w:szCs w:val="28"/>
        </w:rPr>
        <w:t xml:space="preserve"> й добра в ньому. Шевченко захоплювався Біблією як художнім твором, як скарбницею духовності.</w:t>
      </w:r>
    </w:p>
    <w:p w:rsidR="00687280" w:rsidRDefault="000C710A" w:rsidP="003F1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Маючи власну світоглядну систему, до істини йшов своїм шляхом. Надто незалежне мислення мав Шевченко – один із найбільших і найцікавіших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світу. Щоб донести рідною мовою своєму народові найвищі ідеали та почування, він дуже часто послуговувався вже готовими формулами,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 відомі людям як символ християнства.  </w:t>
      </w:r>
    </w:p>
    <w:p w:rsidR="000C710A" w:rsidRDefault="000C710A" w:rsidP="000C71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710A">
        <w:rPr>
          <w:rFonts w:ascii="Times New Roman" w:hAnsi="Times New Roman" w:cs="Times New Roman"/>
          <w:sz w:val="28"/>
          <w:szCs w:val="28"/>
        </w:rPr>
        <w:t>Чи можна назвати українців</w:t>
      </w:r>
      <w:r>
        <w:rPr>
          <w:rFonts w:ascii="Times New Roman" w:hAnsi="Times New Roman" w:cs="Times New Roman"/>
          <w:sz w:val="28"/>
          <w:szCs w:val="28"/>
        </w:rPr>
        <w:t xml:space="preserve"> релігійними? </w:t>
      </w:r>
    </w:p>
    <w:p w:rsidR="001846D4" w:rsidRDefault="000C710A" w:rsidP="00184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10A">
        <w:rPr>
          <w:rFonts w:ascii="Times New Roman" w:hAnsi="Times New Roman" w:cs="Times New Roman"/>
          <w:sz w:val="28"/>
          <w:szCs w:val="28"/>
        </w:rPr>
        <w:t>Українці глибоко віруюча нація</w:t>
      </w:r>
      <w:r>
        <w:rPr>
          <w:rFonts w:ascii="Times New Roman" w:hAnsi="Times New Roman" w:cs="Times New Roman"/>
          <w:sz w:val="28"/>
          <w:szCs w:val="28"/>
        </w:rPr>
        <w:t>. Побожність є визначальною рисою</w:t>
      </w:r>
      <w:r w:rsidR="001846D4">
        <w:rPr>
          <w:rFonts w:ascii="Times New Roman" w:hAnsi="Times New Roman" w:cs="Times New Roman"/>
          <w:sz w:val="28"/>
          <w:szCs w:val="28"/>
        </w:rPr>
        <w:t xml:space="preserve"> їхнього характеру. Варто згадати колядки. Щедрівки, духовну лірику мандрівних 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дя-</w:t>
      </w:r>
      <w:proofErr w:type="spellEnd"/>
      <w:r w:rsidR="0018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="001846D4">
        <w:rPr>
          <w:rFonts w:ascii="Times New Roman" w:hAnsi="Times New Roman" w:cs="Times New Roman"/>
          <w:sz w:val="28"/>
          <w:szCs w:val="28"/>
        </w:rPr>
        <w:t xml:space="preserve">, українську духовну музику, малярство та й загалом усю релігійну 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обря-</w:t>
      </w:r>
      <w:proofErr w:type="spellEnd"/>
      <w:r w:rsidR="0018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довість</w:t>
      </w:r>
      <w:proofErr w:type="spellEnd"/>
      <w:r w:rsidR="001846D4">
        <w:rPr>
          <w:rFonts w:ascii="Times New Roman" w:hAnsi="Times New Roman" w:cs="Times New Roman"/>
          <w:sz w:val="28"/>
          <w:szCs w:val="28"/>
        </w:rPr>
        <w:t xml:space="preserve">. Геніальність Шевченка й полягала в тому, що він акумулював у собі весь творчий потенціал багатомільйонного 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="001846D4" w:rsidRPr="001846D4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янського</w:t>
      </w:r>
      <w:proofErr w:type="spellEnd"/>
      <w:r w:rsidR="001846D4">
        <w:rPr>
          <w:rFonts w:ascii="Times New Roman" w:hAnsi="Times New Roman" w:cs="Times New Roman"/>
          <w:sz w:val="28"/>
          <w:szCs w:val="28"/>
        </w:rPr>
        <w:t xml:space="preserve"> народу</w:t>
      </w:r>
      <w:r w:rsidRPr="000C710A">
        <w:rPr>
          <w:rFonts w:ascii="Times New Roman" w:hAnsi="Times New Roman" w:cs="Times New Roman"/>
          <w:sz w:val="28"/>
          <w:szCs w:val="28"/>
        </w:rPr>
        <w:t xml:space="preserve"> </w:t>
      </w:r>
      <w:r w:rsidR="001846D4">
        <w:rPr>
          <w:rFonts w:ascii="Times New Roman" w:hAnsi="Times New Roman" w:cs="Times New Roman"/>
          <w:sz w:val="28"/>
          <w:szCs w:val="28"/>
        </w:rPr>
        <w:t xml:space="preserve">, результат роботи духу багатьох поколінь. І явився цьому народові з великою місією </w:t>
      </w:r>
      <w:proofErr w:type="spellStart"/>
      <w:r w:rsidR="001846D4">
        <w:rPr>
          <w:rFonts w:ascii="Times New Roman" w:hAnsi="Times New Roman" w:cs="Times New Roman"/>
          <w:sz w:val="28"/>
          <w:szCs w:val="28"/>
        </w:rPr>
        <w:t>по-</w:t>
      </w:r>
      <w:proofErr w:type="spellEnd"/>
      <w:r w:rsidR="001846D4">
        <w:rPr>
          <w:rFonts w:ascii="Times New Roman" w:hAnsi="Times New Roman" w:cs="Times New Roman"/>
          <w:sz w:val="28"/>
          <w:szCs w:val="28"/>
        </w:rPr>
        <w:t xml:space="preserve"> дальшого вдосконалення, створюючи геніальні переспіви біблійних творів. </w:t>
      </w:r>
    </w:p>
    <w:p w:rsidR="001846D4" w:rsidRDefault="001846D4" w:rsidP="001846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створено «Давидові псалми»?</w:t>
      </w:r>
      <w:r w:rsidR="003E6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931" w:rsidRDefault="003E6931" w:rsidP="003E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«Давидові псалми» поет написав 19 грудня 1845 р. у В</w:t>
      </w:r>
      <w:r w:rsidRPr="003E6931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юнищах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яславського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повіту Полтавської губернії, де жив у Степана Никифоровича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 перші з біблійних переспівів Шевченка.  </w:t>
      </w:r>
    </w:p>
    <w:p w:rsidR="003E6931" w:rsidRDefault="003E6931" w:rsidP="003E69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Пригадаймо, який поетичний твір називається переспівом?  </w:t>
      </w:r>
    </w:p>
    <w:p w:rsidR="003E6931" w:rsidRDefault="003E6931" w:rsidP="003E6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Переспів  - це вірш, написаний за мотивами поетичного твору іншого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018D5">
        <w:rPr>
          <w:rFonts w:ascii="Times New Roman" w:hAnsi="Times New Roman" w:cs="Times New Roman"/>
          <w:sz w:val="28"/>
          <w:szCs w:val="28"/>
        </w:rPr>
        <w:t xml:space="preserve"> з елементами наслідування версифікації, наближений до перекладу, але відмінний від нього за відсутністю </w:t>
      </w:r>
      <w:proofErr w:type="spellStart"/>
      <w:r w:rsidR="00C018D5">
        <w:rPr>
          <w:rFonts w:ascii="Times New Roman" w:hAnsi="Times New Roman" w:cs="Times New Roman"/>
          <w:sz w:val="28"/>
          <w:szCs w:val="28"/>
        </w:rPr>
        <w:t>еквіритмічності</w:t>
      </w:r>
      <w:proofErr w:type="spellEnd"/>
      <w:r w:rsidR="00C01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8D5" w:rsidRDefault="00C018D5" w:rsidP="00C01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літературний твір називається псалмом?  </w:t>
      </w:r>
    </w:p>
    <w:p w:rsidR="00C018D5" w:rsidRDefault="00C018D5" w:rsidP="00C018D5">
      <w:pPr>
        <w:spacing w:after="0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Псалом – пісня релігійного змісту, створена біблійним царем Давидом. </w:t>
      </w:r>
    </w:p>
    <w:p w:rsidR="00C018D5" w:rsidRDefault="00C018D5" w:rsidP="00C01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такий Давид? </w:t>
      </w:r>
    </w:p>
    <w:p w:rsidR="00C018D5" w:rsidRDefault="00C018D5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Давид – другий цар Ізраїлю, який очолив державу близько 1000р. до Р. Х. і правив приблизно 40 років. Він створив могутню імперію, заклав столицю  </w:t>
      </w:r>
    </w:p>
    <w:p w:rsidR="00C018D5" w:rsidRDefault="00C018D5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Єрусалим. Давид був марнославним і мстивим</w:t>
      </w:r>
      <w:r w:rsidR="001F251C">
        <w:rPr>
          <w:rFonts w:ascii="Times New Roman" w:hAnsi="Times New Roman" w:cs="Times New Roman"/>
          <w:sz w:val="28"/>
          <w:szCs w:val="28"/>
        </w:rPr>
        <w:t xml:space="preserve">, а водночас духовно багатий, обдарований талантами, мудрий. За переказами, цар Давид зібрав гурт </w:t>
      </w:r>
      <w:proofErr w:type="spellStart"/>
      <w:r w:rsidR="001F251C">
        <w:rPr>
          <w:rFonts w:ascii="Times New Roman" w:hAnsi="Times New Roman" w:cs="Times New Roman"/>
          <w:sz w:val="28"/>
          <w:szCs w:val="28"/>
        </w:rPr>
        <w:t>спеці-</w:t>
      </w:r>
      <w:proofErr w:type="spellEnd"/>
      <w:r w:rsidR="001F2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51C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="001F251C">
        <w:rPr>
          <w:rFonts w:ascii="Times New Roman" w:hAnsi="Times New Roman" w:cs="Times New Roman"/>
          <w:sz w:val="28"/>
          <w:szCs w:val="28"/>
        </w:rPr>
        <w:t xml:space="preserve"> підготовлених людей, що володіли мистецтвом музики і слова, й </w:t>
      </w:r>
      <w:proofErr w:type="spellStart"/>
      <w:r w:rsidR="001F251C">
        <w:rPr>
          <w:rFonts w:ascii="Times New Roman" w:hAnsi="Times New Roman" w:cs="Times New Roman"/>
          <w:sz w:val="28"/>
          <w:szCs w:val="28"/>
        </w:rPr>
        <w:t>дору-</w:t>
      </w:r>
      <w:proofErr w:type="spellEnd"/>
      <w:r w:rsidR="001F2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51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1F251C">
        <w:rPr>
          <w:rFonts w:ascii="Times New Roman" w:hAnsi="Times New Roman" w:cs="Times New Roman"/>
          <w:sz w:val="28"/>
          <w:szCs w:val="28"/>
        </w:rPr>
        <w:t xml:space="preserve"> їм виконувати релігійні пісні-гімни під час служби Божої. </w:t>
      </w:r>
    </w:p>
    <w:p w:rsidR="001F251C" w:rsidRDefault="001F251C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51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1F251C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 у православній церкві ми можемо почути чудове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псалмів. </w:t>
      </w:r>
    </w:p>
    <w:p w:rsidR="00CA6EDC" w:rsidRDefault="001F251C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Звучить псалом «Блажен муж» у виконанні хору Київської Духовної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мії</w:t>
      </w:r>
      <w:proofErr w:type="spellEnd"/>
      <w:r w:rsidR="00CA6EDC">
        <w:rPr>
          <w:rFonts w:ascii="Times New Roman" w:hAnsi="Times New Roman" w:cs="Times New Roman"/>
          <w:sz w:val="28"/>
          <w:szCs w:val="28"/>
        </w:rPr>
        <w:t xml:space="preserve"> і семінарії. </w:t>
      </w:r>
    </w:p>
    <w:p w:rsidR="00CA6EDC" w:rsidRDefault="00CA6EDC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Псалтир складається з п’яти книг. Форма гімнів різноманітна, а тема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на. Всі псалми є молитвами, в яких висловлено різні релігійні почуття.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псалми можна поділити на такі групи: </w:t>
      </w:r>
    </w:p>
    <w:p w:rsidR="00CA6EDC" w:rsidRDefault="00CA6EDC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пригнічений горем чи тяжкою недугою автор скаржиться на заподіяну кривду, біль, страждання і просить у Бога захисту і підтримки; </w:t>
      </w:r>
    </w:p>
    <w:p w:rsidR="00507031" w:rsidRDefault="00CA6EDC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від імені народу автори звертаються до Бога з благанням в час лихоліття</w:t>
      </w:r>
      <w:r w:rsidR="00507031">
        <w:rPr>
          <w:rFonts w:ascii="Times New Roman" w:hAnsi="Times New Roman" w:cs="Times New Roman"/>
          <w:sz w:val="28"/>
          <w:szCs w:val="28"/>
        </w:rPr>
        <w:t xml:space="preserve">, війни, голоду, мору;  </w:t>
      </w:r>
    </w:p>
    <w:p w:rsidR="00507031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автори прагнуть розбудити віру в Бога, в Його милість та опіку; </w:t>
      </w:r>
    </w:p>
    <w:p w:rsidR="00507031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висловлюються почуття вдячності від окремих осіб та цілої громади; </w:t>
      </w:r>
    </w:p>
    <w:p w:rsidR="00507031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гімни, що прославляють Бога; </w:t>
      </w:r>
    </w:p>
    <w:p w:rsidR="00507031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 псалми історично-повчального характеру; </w:t>
      </w:r>
    </w:p>
    <w:p w:rsidR="00507031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7) псалми філософсько-медитативного характеру, де оспівуються велич і гідність, даровані людині Богом; </w:t>
      </w:r>
    </w:p>
    <w:p w:rsidR="00507031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8) псалми, які уславлюють космічну світобудову, де небеса – це оселя Бога, Його вічні хороми. </w:t>
      </w:r>
    </w:p>
    <w:p w:rsidR="00BB033D" w:rsidRDefault="00507031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переспівів біблійних псалмів Шевченко звернувся в кульмінаційний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своєї творчості, в час апогею не просто всього творчого життєвого </w:t>
      </w:r>
      <w:proofErr w:type="spellStart"/>
      <w:r w:rsidR="00BB033D">
        <w:rPr>
          <w:rFonts w:ascii="Times New Roman" w:hAnsi="Times New Roman" w:cs="Times New Roman"/>
          <w:sz w:val="28"/>
          <w:szCs w:val="28"/>
        </w:rPr>
        <w:t>шля-</w:t>
      </w:r>
      <w:proofErr w:type="spellEnd"/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33D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BB033D">
        <w:rPr>
          <w:rFonts w:ascii="Times New Roman" w:hAnsi="Times New Roman" w:cs="Times New Roman"/>
          <w:sz w:val="28"/>
          <w:szCs w:val="28"/>
        </w:rPr>
        <w:t xml:space="preserve">, а в час апогею трьох літ – у грудні 1845 року. Знаменно, що разом із </w:t>
      </w:r>
      <w:proofErr w:type="spellStart"/>
      <w:r w:rsidR="00BB033D">
        <w:rPr>
          <w:rFonts w:ascii="Times New Roman" w:hAnsi="Times New Roman" w:cs="Times New Roman"/>
          <w:sz w:val="28"/>
          <w:szCs w:val="28"/>
        </w:rPr>
        <w:t>пере-</w:t>
      </w:r>
      <w:proofErr w:type="spellEnd"/>
      <w:r w:rsidR="00BB033D">
        <w:rPr>
          <w:rFonts w:ascii="Times New Roman" w:hAnsi="Times New Roman" w:cs="Times New Roman"/>
          <w:sz w:val="28"/>
          <w:szCs w:val="28"/>
        </w:rPr>
        <w:t xml:space="preserve"> співами псалмів було написано й «Заповіт», який за духом дуже близький до них.  </w:t>
      </w:r>
    </w:p>
    <w:p w:rsidR="00BB033D" w:rsidRDefault="00BB033D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Із Псалтиря поет відібрав десять псалмів, які дали йому змогу висловити особисті думки, показуючи в реаліях біблійної історії Ізраїлю суспільні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України. </w:t>
      </w:r>
    </w:p>
    <w:p w:rsidR="003A1974" w:rsidRDefault="00BB033D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Працю Шевченка над переспівами десяти псалмів (1, 12, 43, 52, 53, 81, 93, 132, 136, 149) не відразу належно поцінували  сучасники. </w:t>
      </w:r>
      <w:r w:rsidR="003A1974">
        <w:rPr>
          <w:rFonts w:ascii="Times New Roman" w:hAnsi="Times New Roman" w:cs="Times New Roman"/>
          <w:sz w:val="28"/>
          <w:szCs w:val="28"/>
        </w:rPr>
        <w:t xml:space="preserve">Проте П. Куліш, добрий знавець Біблії, її перший перекладач українською мовою, роботу </w:t>
      </w:r>
      <w:proofErr w:type="spellStart"/>
      <w:r w:rsidR="003A1974">
        <w:rPr>
          <w:rFonts w:ascii="Times New Roman" w:hAnsi="Times New Roman" w:cs="Times New Roman"/>
          <w:sz w:val="28"/>
          <w:szCs w:val="28"/>
        </w:rPr>
        <w:t>Ше-</w:t>
      </w:r>
      <w:proofErr w:type="spellEnd"/>
      <w:r w:rsidR="003A1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974">
        <w:rPr>
          <w:rFonts w:ascii="Times New Roman" w:hAnsi="Times New Roman" w:cs="Times New Roman"/>
          <w:sz w:val="28"/>
          <w:szCs w:val="28"/>
        </w:rPr>
        <w:t>вченка</w:t>
      </w:r>
      <w:proofErr w:type="spellEnd"/>
      <w:r w:rsidR="003A1974">
        <w:rPr>
          <w:rFonts w:ascii="Times New Roman" w:hAnsi="Times New Roman" w:cs="Times New Roman"/>
          <w:sz w:val="28"/>
          <w:szCs w:val="28"/>
        </w:rPr>
        <w:t xml:space="preserve"> вважав важливою за значенням і блискучою за рівнем виконання. «Ви кажете,що можна цією мовою писати тільки мужицькі повісті. Але у вас </w:t>
      </w:r>
      <w:proofErr w:type="spellStart"/>
      <w:r w:rsidR="003A1974">
        <w:rPr>
          <w:rFonts w:ascii="Times New Roman" w:hAnsi="Times New Roman" w:cs="Times New Roman"/>
          <w:sz w:val="28"/>
          <w:szCs w:val="28"/>
        </w:rPr>
        <w:t>пе-</w:t>
      </w:r>
      <w:proofErr w:type="spellEnd"/>
      <w:r w:rsidR="003A1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97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3A1974">
        <w:rPr>
          <w:rFonts w:ascii="Times New Roman" w:hAnsi="Times New Roman" w:cs="Times New Roman"/>
          <w:sz w:val="28"/>
          <w:szCs w:val="28"/>
        </w:rPr>
        <w:t xml:space="preserve"> очима Шевченко, який  виражає цією мовою і </w:t>
      </w:r>
      <w:proofErr w:type="spellStart"/>
      <w:r w:rsidR="003A1974">
        <w:rPr>
          <w:rFonts w:ascii="Times New Roman" w:hAnsi="Times New Roman" w:cs="Times New Roman"/>
          <w:sz w:val="28"/>
          <w:szCs w:val="28"/>
        </w:rPr>
        <w:t>псалм</w:t>
      </w:r>
      <w:proofErr w:type="spellEnd"/>
      <w:r w:rsidR="003A1974">
        <w:rPr>
          <w:rFonts w:ascii="Times New Roman" w:hAnsi="Times New Roman" w:cs="Times New Roman"/>
          <w:sz w:val="28"/>
          <w:szCs w:val="28"/>
        </w:rPr>
        <w:t xml:space="preserve"> Давида, і почуття, гідні найвищого кола».</w:t>
      </w:r>
    </w:p>
    <w:p w:rsidR="003A1974" w:rsidRPr="003A1974" w:rsidRDefault="003A1974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974">
        <w:rPr>
          <w:rFonts w:ascii="Times New Roman" w:hAnsi="Times New Roman" w:cs="Times New Roman"/>
          <w:b/>
          <w:sz w:val="28"/>
          <w:szCs w:val="28"/>
        </w:rPr>
        <w:t xml:space="preserve">   ІІІ. Робота з текстом. </w:t>
      </w:r>
    </w:p>
    <w:p w:rsidR="003A1974" w:rsidRPr="003A1974" w:rsidRDefault="003A1974" w:rsidP="003A19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974">
        <w:rPr>
          <w:rFonts w:ascii="Times New Roman" w:hAnsi="Times New Roman" w:cs="Times New Roman"/>
          <w:i/>
          <w:sz w:val="28"/>
          <w:szCs w:val="28"/>
        </w:rPr>
        <w:lastRenderedPageBreak/>
        <w:t>Бесіда</w:t>
      </w:r>
    </w:p>
    <w:p w:rsidR="003A1974" w:rsidRDefault="003A1974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Які теми розкрито  в «Давидових псалмах» Т. Шевченка? </w:t>
      </w:r>
    </w:p>
    <w:p w:rsidR="002C6262" w:rsidRDefault="003A1974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Які образи</w:t>
      </w:r>
      <w:r w:rsidR="002C6262">
        <w:rPr>
          <w:rFonts w:ascii="Times New Roman" w:hAnsi="Times New Roman" w:cs="Times New Roman"/>
          <w:sz w:val="28"/>
          <w:szCs w:val="28"/>
        </w:rPr>
        <w:t xml:space="preserve"> добра і зла показав поет? </w:t>
      </w:r>
    </w:p>
    <w:p w:rsidR="002C6262" w:rsidRDefault="002C6262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У яких псалмах у прихованій формі автор порушує проблеми сучасної йому України? </w:t>
      </w:r>
    </w:p>
    <w:p w:rsidR="002C6262" w:rsidRDefault="002C6262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262" w:rsidRDefault="002C6262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Удома учні заповнювали таблицю: </w:t>
      </w:r>
    </w:p>
    <w:p w:rsidR="002C6262" w:rsidRDefault="002C6262" w:rsidP="00C018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2126"/>
        <w:gridCol w:w="2092"/>
      </w:tblGrid>
      <w:tr w:rsidR="002C6262" w:rsidTr="002C6262">
        <w:tc>
          <w:tcPr>
            <w:tcW w:w="817" w:type="dxa"/>
          </w:tcPr>
          <w:p w:rsidR="002C6262" w:rsidRDefault="002C6262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лом</w:t>
            </w:r>
          </w:p>
        </w:tc>
        <w:tc>
          <w:tcPr>
            <w:tcW w:w="4536" w:type="dxa"/>
          </w:tcPr>
          <w:p w:rsidR="002C6262" w:rsidRDefault="002C6262" w:rsidP="002C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2C6262" w:rsidRDefault="002C6262" w:rsidP="002C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2092" w:type="dxa"/>
          </w:tcPr>
          <w:p w:rsidR="002C6262" w:rsidRDefault="002C6262" w:rsidP="002C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</w:t>
            </w:r>
          </w:p>
        </w:tc>
      </w:tr>
      <w:tr w:rsidR="002C6262" w:rsidTr="002C6262">
        <w:tc>
          <w:tcPr>
            <w:tcW w:w="817" w:type="dxa"/>
          </w:tcPr>
          <w:p w:rsidR="002C6262" w:rsidRDefault="002C6262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C6262" w:rsidRDefault="002C6262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Вступ, що тлумачить основний закон буття, у якому звучить віра в перемогу добрих над злими</w:t>
            </w:r>
          </w:p>
        </w:tc>
        <w:tc>
          <w:tcPr>
            <w:tcW w:w="2126" w:type="dxa"/>
          </w:tcPr>
          <w:p w:rsidR="002C6262" w:rsidRDefault="002C6262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Блаженний муж, Господній закон,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правед-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ні, добрі, діла добрих </w:t>
            </w:r>
          </w:p>
        </w:tc>
        <w:tc>
          <w:tcPr>
            <w:tcW w:w="2092" w:type="dxa"/>
          </w:tcPr>
          <w:p w:rsidR="002C6262" w:rsidRDefault="002C6262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Лукава рада, путь злого,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нечес-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тиві</w:t>
            </w:r>
            <w:proofErr w:type="spellEnd"/>
            <w:r w:rsidR="00AE7B8C">
              <w:rPr>
                <w:rFonts w:ascii="Times New Roman" w:hAnsi="Times New Roman" w:cs="Times New Roman"/>
                <w:sz w:val="28"/>
                <w:szCs w:val="28"/>
              </w:rPr>
              <w:t>, лукаві, діла злих</w:t>
            </w:r>
          </w:p>
        </w:tc>
      </w:tr>
      <w:tr w:rsidR="002C6262" w:rsidTr="002C6262">
        <w:tc>
          <w:tcPr>
            <w:tcW w:w="817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в силу молитви, яка порятує від зла</w:t>
            </w:r>
          </w:p>
        </w:tc>
        <w:tc>
          <w:tcPr>
            <w:tcW w:w="2126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Чисте серце</w:t>
            </w:r>
          </w:p>
        </w:tc>
        <w:tc>
          <w:tcPr>
            <w:tcW w:w="2092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Ворог лютий, ворог хитрий,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вражі </w:t>
            </w:r>
          </w:p>
        </w:tc>
      </w:tr>
      <w:tr w:rsidR="002C6262" w:rsidTr="002C6262">
        <w:tc>
          <w:tcPr>
            <w:tcW w:w="817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Тяжкі роздуми єврейського народу над болісними ударами долі.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ховане зображення долі України. Прохання Господа про допомогу</w:t>
            </w:r>
          </w:p>
        </w:tc>
        <w:tc>
          <w:tcPr>
            <w:tcW w:w="2126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Добрі </w:t>
            </w:r>
          </w:p>
        </w:tc>
        <w:tc>
          <w:tcPr>
            <w:tcW w:w="2092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прокля-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ті, сусіди,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розумні люди</w:t>
            </w:r>
          </w:p>
        </w:tc>
      </w:tr>
      <w:tr w:rsidR="002C6262" w:rsidTr="002C6262">
        <w:tc>
          <w:tcPr>
            <w:tcW w:w="817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Страждання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несправедли-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вість, яка панує на землі. Віра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рятунок через Боже заступництво</w:t>
            </w:r>
          </w:p>
        </w:tc>
        <w:tc>
          <w:tcPr>
            <w:tcW w:w="2126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Той, що шукає Бога, добро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творящий</w:t>
            </w:r>
            <w:proofErr w:type="spellEnd"/>
          </w:p>
        </w:tc>
        <w:tc>
          <w:tcPr>
            <w:tcW w:w="2092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15C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безумний, беззаконня,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гріхами</w:t>
            </w:r>
          </w:p>
        </w:tc>
      </w:tr>
      <w:tr w:rsidR="002C6262" w:rsidTr="002C6262">
        <w:tc>
          <w:tcPr>
            <w:tcW w:w="817" w:type="dxa"/>
          </w:tcPr>
          <w:p w:rsidR="002C6262" w:rsidRDefault="00AE7B8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2C6262" w:rsidRDefault="003D15C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Переможна віра в силу і справедливість Господа</w:t>
            </w:r>
          </w:p>
        </w:tc>
        <w:tc>
          <w:tcPr>
            <w:tcW w:w="2126" w:type="dxa"/>
          </w:tcPr>
          <w:p w:rsidR="002C6262" w:rsidRDefault="003D15C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Незле око, правда</w:t>
            </w:r>
          </w:p>
        </w:tc>
        <w:tc>
          <w:tcPr>
            <w:tcW w:w="2092" w:type="dxa"/>
          </w:tcPr>
          <w:p w:rsidR="002C6262" w:rsidRDefault="003D15C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злі</w:t>
            </w:r>
          </w:p>
        </w:tc>
      </w:tr>
      <w:tr w:rsidR="002C6262" w:rsidTr="002C6262">
        <w:tc>
          <w:tcPr>
            <w:tcW w:w="817" w:type="dxa"/>
          </w:tcPr>
          <w:p w:rsidR="002C6262" w:rsidRDefault="003D15C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 – символ «правди і волі». Суд Божий. Співчуття знедоленим</w:t>
            </w:r>
          </w:p>
        </w:tc>
        <w:tc>
          <w:tcPr>
            <w:tcW w:w="2126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Небесний Владика, убогі люди, вдова, сирота, тихі, раб, Божа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воля</w:t>
            </w:r>
          </w:p>
        </w:tc>
        <w:tc>
          <w:tcPr>
            <w:tcW w:w="2092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Земні владики, царі, багаті, лукавий суд, неситі</w:t>
            </w:r>
          </w:p>
        </w:tc>
      </w:tr>
      <w:tr w:rsidR="002C6262" w:rsidTr="002C6262">
        <w:tc>
          <w:tcPr>
            <w:tcW w:w="817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Прохання до Бога відновити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вадливість у світі. Віра в Господню силу в боротьбі з неправдою</w:t>
            </w:r>
          </w:p>
        </w:tc>
        <w:tc>
          <w:tcPr>
            <w:tcW w:w="2126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правед-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правда</w:t>
            </w:r>
          </w:p>
        </w:tc>
        <w:tc>
          <w:tcPr>
            <w:tcW w:w="2092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Лихі , горде око, лукаві, немудрі, злі</w:t>
            </w:r>
          </w:p>
        </w:tc>
      </w:tr>
      <w:tr w:rsidR="002C6262" w:rsidTr="002C6262">
        <w:tc>
          <w:tcPr>
            <w:tcW w:w="817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Заповідь любові до ближнього,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вільної сім</w:t>
            </w:r>
            <w:r w:rsidRPr="00D32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 </w:t>
            </w:r>
          </w:p>
        </w:tc>
        <w:tc>
          <w:tcPr>
            <w:tcW w:w="2126" w:type="dxa"/>
          </w:tcPr>
          <w:p w:rsidR="002C6262" w:rsidRDefault="00D32D1D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 добрий, добро, дім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добра доля</w:t>
            </w:r>
          </w:p>
        </w:tc>
        <w:tc>
          <w:tcPr>
            <w:tcW w:w="2092" w:type="dxa"/>
          </w:tcPr>
          <w:p w:rsidR="002C6262" w:rsidRDefault="002C6262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262" w:rsidTr="002C6262">
        <w:tc>
          <w:tcPr>
            <w:tcW w:w="817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36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Прохання про захист уярмленого, знедоленого народу. Любов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землі</w:t>
            </w:r>
          </w:p>
        </w:tc>
        <w:tc>
          <w:tcPr>
            <w:tcW w:w="2126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Блаженний той, хто заплатить за кайдани</w:t>
            </w:r>
          </w:p>
        </w:tc>
        <w:tc>
          <w:tcPr>
            <w:tcW w:w="2092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Неволя далека,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едомляне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чуже поле</w:t>
            </w:r>
          </w:p>
        </w:tc>
      </w:tr>
      <w:tr w:rsidR="002C6262" w:rsidTr="002C6262">
        <w:tc>
          <w:tcPr>
            <w:tcW w:w="817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Прославлення справедливого Бога,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подяка праведника Творцеві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Провіщення перемоги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злом</w:t>
            </w:r>
          </w:p>
        </w:tc>
        <w:tc>
          <w:tcPr>
            <w:tcW w:w="2126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Чесний собор,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серце нелукаве, праві,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бнії</w:t>
            </w:r>
            <w:proofErr w:type="spellEnd"/>
          </w:p>
        </w:tc>
        <w:tc>
          <w:tcPr>
            <w:tcW w:w="2092" w:type="dxa"/>
          </w:tcPr>
          <w:p w:rsidR="002C6262" w:rsidRDefault="00020CDE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Неправі, царі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неситі,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губите-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</w:t>
            </w:r>
          </w:p>
        </w:tc>
      </w:tr>
    </w:tbl>
    <w:p w:rsidR="001F251C" w:rsidRDefault="002C6262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033D">
        <w:rPr>
          <w:rFonts w:ascii="Times New Roman" w:hAnsi="Times New Roman" w:cs="Times New Roman"/>
          <w:sz w:val="28"/>
          <w:szCs w:val="28"/>
        </w:rPr>
        <w:t xml:space="preserve">  </w:t>
      </w:r>
      <w:r w:rsidR="001F25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51C" w:rsidRPr="00A43AA5" w:rsidRDefault="001F251C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3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0CDE" w:rsidRPr="00A43AA5">
        <w:rPr>
          <w:rFonts w:ascii="Times New Roman" w:hAnsi="Times New Roman" w:cs="Times New Roman"/>
          <w:b/>
          <w:sz w:val="28"/>
          <w:szCs w:val="28"/>
        </w:rPr>
        <w:t xml:space="preserve">   І</w:t>
      </w:r>
      <w:r w:rsidR="00020CDE" w:rsidRPr="00A43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20CDE" w:rsidRPr="00A43AA5">
        <w:rPr>
          <w:rFonts w:ascii="Times New Roman" w:hAnsi="Times New Roman" w:cs="Times New Roman"/>
          <w:b/>
          <w:sz w:val="28"/>
          <w:szCs w:val="28"/>
        </w:rPr>
        <w:t>. Порівняльний аналіз «Давидових псалмів»</w:t>
      </w:r>
      <w:r w:rsidR="00A43AA5">
        <w:rPr>
          <w:rFonts w:ascii="Times New Roman" w:hAnsi="Times New Roman" w:cs="Times New Roman"/>
          <w:b/>
          <w:sz w:val="28"/>
          <w:szCs w:val="28"/>
        </w:rPr>
        <w:t xml:space="preserve"> Т. Шевченка і </w:t>
      </w:r>
      <w:proofErr w:type="spellStart"/>
      <w:r w:rsidR="00A43AA5">
        <w:rPr>
          <w:rFonts w:ascii="Times New Roman" w:hAnsi="Times New Roman" w:cs="Times New Roman"/>
          <w:b/>
          <w:sz w:val="28"/>
          <w:szCs w:val="28"/>
        </w:rPr>
        <w:t>першо-</w:t>
      </w:r>
      <w:proofErr w:type="spellEnd"/>
      <w:r w:rsidR="00A43AA5">
        <w:rPr>
          <w:rFonts w:ascii="Times New Roman" w:hAnsi="Times New Roman" w:cs="Times New Roman"/>
          <w:b/>
          <w:sz w:val="28"/>
          <w:szCs w:val="28"/>
        </w:rPr>
        <w:t xml:space="preserve"> джерела</w:t>
      </w:r>
      <w:r w:rsidR="00020CDE" w:rsidRPr="00A43AA5">
        <w:rPr>
          <w:rFonts w:ascii="Times New Roman" w:hAnsi="Times New Roman" w:cs="Times New Roman"/>
          <w:b/>
          <w:sz w:val="28"/>
          <w:szCs w:val="28"/>
        </w:rPr>
        <w:t xml:space="preserve"> (на прикладі першого псалма). </w:t>
      </w:r>
    </w:p>
    <w:p w:rsidR="00A43AA5" w:rsidRPr="00A43AA5" w:rsidRDefault="00A43AA5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3AA5">
        <w:rPr>
          <w:rFonts w:ascii="Times New Roman" w:hAnsi="Times New Roman" w:cs="Times New Roman"/>
          <w:b/>
          <w:sz w:val="28"/>
          <w:szCs w:val="28"/>
        </w:rPr>
        <w:t xml:space="preserve">   Робота у групах. Заповнення таблиці. </w:t>
      </w:r>
    </w:p>
    <w:p w:rsidR="00A43AA5" w:rsidRDefault="00A43AA5" w:rsidP="00C018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1701"/>
        <w:gridCol w:w="3934"/>
      </w:tblGrid>
      <w:tr w:rsidR="00A43AA5" w:rsidTr="00A43AA5">
        <w:tc>
          <w:tcPr>
            <w:tcW w:w="3936" w:type="dxa"/>
          </w:tcPr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«Давидові псалми»</w:t>
            </w:r>
          </w:p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Псалом 1</w:t>
            </w:r>
          </w:p>
        </w:tc>
        <w:tc>
          <w:tcPr>
            <w:tcW w:w="1701" w:type="dxa"/>
          </w:tcPr>
          <w:p w:rsidR="00A43AA5" w:rsidRDefault="00A43AA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3934" w:type="dxa"/>
          </w:tcPr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«Давидові псалми»</w:t>
            </w:r>
          </w:p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Псалом 1</w:t>
            </w:r>
          </w:p>
        </w:tc>
      </w:tr>
      <w:tr w:rsidR="00A43AA5" w:rsidTr="00A43AA5">
        <w:tc>
          <w:tcPr>
            <w:tcW w:w="3936" w:type="dxa"/>
          </w:tcPr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 Давид</w:t>
            </w:r>
          </w:p>
        </w:tc>
        <w:tc>
          <w:tcPr>
            <w:tcW w:w="1701" w:type="dxa"/>
          </w:tcPr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934" w:type="dxa"/>
          </w:tcPr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Шевченко</w:t>
            </w:r>
          </w:p>
        </w:tc>
      </w:tr>
      <w:tr w:rsidR="00A43AA5" w:rsidTr="00A43AA5">
        <w:tc>
          <w:tcPr>
            <w:tcW w:w="3936" w:type="dxa"/>
          </w:tcPr>
          <w:p w:rsidR="00A43AA5" w:rsidRDefault="00A43AA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Тлумачення закону життя, розповідь про те, що чекає праведників і безбожників</w:t>
            </w:r>
          </w:p>
        </w:tc>
        <w:tc>
          <w:tcPr>
            <w:tcW w:w="1701" w:type="dxa"/>
          </w:tcPr>
          <w:p w:rsidR="00A43AA5" w:rsidRDefault="00A43AA5" w:rsidP="00A4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34" w:type="dxa"/>
          </w:tcPr>
          <w:p w:rsidR="00A43AA5" w:rsidRDefault="00A43AA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Вступ, який розтлумачує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буття, віра в перемогу добрих над злими</w:t>
            </w:r>
          </w:p>
        </w:tc>
      </w:tr>
      <w:tr w:rsidR="00A43AA5" w:rsidTr="00A43AA5">
        <w:tc>
          <w:tcPr>
            <w:tcW w:w="3936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незбагненна сила, живий, здатний сприймати світ, як людина – гніватися, вболівати, карати. Твердиня, за якою можна сховатися</w:t>
            </w:r>
          </w:p>
        </w:tc>
        <w:tc>
          <w:tcPr>
            <w:tcW w:w="1701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Бога</w:t>
            </w:r>
          </w:p>
        </w:tc>
        <w:tc>
          <w:tcPr>
            <w:tcW w:w="3934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незбагненна сила, живий, здатний сприймати світ, як людина – гніватися, вболівати, карати. Твердиня, за якою можна сховатися</w:t>
            </w:r>
          </w:p>
        </w:tc>
      </w:tr>
      <w:tr w:rsidR="00A43AA5" w:rsidTr="00A43AA5">
        <w:tc>
          <w:tcPr>
            <w:tcW w:w="3936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Блажен муж, закон Господній, збір праведних, дорога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правед-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</w:p>
        </w:tc>
        <w:tc>
          <w:tcPr>
            <w:tcW w:w="1701" w:type="dxa"/>
          </w:tcPr>
          <w:p w:rsidR="00A43AA5" w:rsidRDefault="00E4663A" w:rsidP="00E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3934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Блажен муж, закон Господній, праведні, добрі, діла добрих</w:t>
            </w:r>
          </w:p>
        </w:tc>
      </w:tr>
      <w:tr w:rsidR="00A43AA5" w:rsidTr="00A43AA5">
        <w:tc>
          <w:tcPr>
            <w:tcW w:w="3936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несправедливих, дорога грішних, сидіння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злоріків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грішники</w:t>
            </w:r>
          </w:p>
        </w:tc>
        <w:tc>
          <w:tcPr>
            <w:tcW w:w="1701" w:type="dxa"/>
          </w:tcPr>
          <w:p w:rsidR="00A43AA5" w:rsidRDefault="00E4663A" w:rsidP="0032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</w:t>
            </w:r>
          </w:p>
        </w:tc>
        <w:tc>
          <w:tcPr>
            <w:tcW w:w="3934" w:type="dxa"/>
          </w:tcPr>
          <w:p w:rsidR="00A43AA5" w:rsidRDefault="00E4663A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Лукава рада, путь злого,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злії</w:t>
            </w:r>
            <w:proofErr w:type="spellEnd"/>
            <w:r w:rsidR="0032501C">
              <w:rPr>
                <w:rFonts w:ascii="Times New Roman" w:hAnsi="Times New Roman" w:cs="Times New Roman"/>
                <w:sz w:val="28"/>
                <w:szCs w:val="28"/>
              </w:rPr>
              <w:t>, нечестиві, діла злих</w:t>
            </w:r>
          </w:p>
        </w:tc>
      </w:tr>
      <w:tr w:rsidR="00A43AA5" w:rsidTr="00A43AA5">
        <w:tc>
          <w:tcPr>
            <w:tcW w:w="3936" w:type="dxa"/>
          </w:tcPr>
          <w:p w:rsidR="00A43AA5" w:rsidRDefault="0032501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Епітети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блажен,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несправедли-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грішні, безбожні, праведні. </w:t>
            </w:r>
          </w:p>
          <w:p w:rsidR="0032501C" w:rsidRDefault="0032501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Порівняння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буде, як дерево, безбожні, як полова, що вітер її розвіває. </w:t>
            </w:r>
          </w:p>
          <w:p w:rsidR="0032501C" w:rsidRDefault="0032501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Метафора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дорога грішних, сидіння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злоріків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Законі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насолода, дорога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1565">
              <w:rPr>
                <w:rFonts w:ascii="Times New Roman" w:hAnsi="Times New Roman" w:cs="Times New Roman"/>
                <w:sz w:val="28"/>
                <w:szCs w:val="28"/>
              </w:rPr>
              <w:t xml:space="preserve">дорога безбожних. </w:t>
            </w:r>
          </w:p>
          <w:p w:rsidR="00BE1565" w:rsidRDefault="00BE156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Антитеза: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безбожні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правед-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ні, дорога праведних – дорога безбожних.</w:t>
            </w:r>
          </w:p>
          <w:p w:rsidR="0032501C" w:rsidRDefault="0032501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AA5" w:rsidRDefault="0032501C" w:rsidP="0032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Художні засоби</w:t>
            </w:r>
          </w:p>
        </w:tc>
        <w:tc>
          <w:tcPr>
            <w:tcW w:w="3934" w:type="dxa"/>
          </w:tcPr>
          <w:p w:rsidR="0032501C" w:rsidRDefault="0032501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Епітети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блаженний, лукава, злий, лютий, добрі, нечестиві. </w:t>
            </w:r>
          </w:p>
          <w:p w:rsidR="00A43AA5" w:rsidRDefault="0032501C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Порівняння: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на добрім полі над водою посаджене древо зеленіє, плодом вкрите; як той попіл над землею вітер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565" w:rsidRDefault="00BE156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Метафора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путь злого,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 Господньому серце його й воля навчається, лукавих й нечестивих і слід пропадає, діла добрих оновляться, діла злих загинуть.</w:t>
            </w:r>
          </w:p>
          <w:p w:rsidR="00BE1565" w:rsidRDefault="00BE1565" w:rsidP="00B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74">
              <w:rPr>
                <w:rFonts w:ascii="Times New Roman" w:hAnsi="Times New Roman" w:cs="Times New Roman"/>
                <w:i/>
                <w:sz w:val="28"/>
                <w:szCs w:val="28"/>
              </w:rPr>
              <w:t>Антитеза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блаженний муж – нечестиві,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праведні, діла добрих оновляться - діла злих загинуть.</w:t>
            </w:r>
          </w:p>
          <w:p w:rsidR="00BE1565" w:rsidRDefault="00BE156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AA5" w:rsidTr="00A43AA5">
        <w:tc>
          <w:tcPr>
            <w:tcW w:w="3936" w:type="dxa"/>
          </w:tcPr>
          <w:p w:rsidR="00A43AA5" w:rsidRDefault="00BE156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Потрібно додержувати Закону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Божого, уникати грішних думок, учинків.</w:t>
            </w:r>
          </w:p>
        </w:tc>
        <w:tc>
          <w:tcPr>
            <w:tcW w:w="1701" w:type="dxa"/>
          </w:tcPr>
          <w:p w:rsidR="00A43AA5" w:rsidRDefault="00BE1565" w:rsidP="00B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думка</w:t>
            </w:r>
          </w:p>
        </w:tc>
        <w:tc>
          <w:tcPr>
            <w:tcW w:w="3934" w:type="dxa"/>
          </w:tcPr>
          <w:p w:rsidR="00A43AA5" w:rsidRDefault="00BE1565" w:rsidP="00C0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Людина не повинна робити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злих справ. Зло і відсутність віри</w:t>
            </w:r>
            <w:r w:rsidR="00511874">
              <w:rPr>
                <w:rFonts w:ascii="Times New Roman" w:hAnsi="Times New Roman" w:cs="Times New Roman"/>
                <w:sz w:val="28"/>
                <w:szCs w:val="28"/>
              </w:rPr>
              <w:t xml:space="preserve"> знищують, не залишають по собі жодного сліду.</w:t>
            </w:r>
          </w:p>
        </w:tc>
      </w:tr>
    </w:tbl>
    <w:p w:rsidR="00A43AA5" w:rsidRPr="00511874" w:rsidRDefault="00A43AA5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874" w:rsidRPr="00511874" w:rsidRDefault="00511874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874">
        <w:rPr>
          <w:rFonts w:ascii="Times New Roman" w:hAnsi="Times New Roman" w:cs="Times New Roman"/>
          <w:b/>
          <w:sz w:val="28"/>
          <w:szCs w:val="28"/>
        </w:rPr>
        <w:t xml:space="preserve">   Аналіз виконаної роботи. </w:t>
      </w:r>
    </w:p>
    <w:p w:rsidR="00511874" w:rsidRPr="00511874" w:rsidRDefault="00511874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874">
        <w:rPr>
          <w:rFonts w:ascii="Times New Roman" w:hAnsi="Times New Roman" w:cs="Times New Roman"/>
          <w:b/>
          <w:sz w:val="28"/>
          <w:szCs w:val="28"/>
        </w:rPr>
        <w:t xml:space="preserve">   V. Підсумки уроку. </w:t>
      </w:r>
    </w:p>
    <w:p w:rsidR="00511874" w:rsidRDefault="00511874" w:rsidP="00511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Бесіда</w:t>
      </w:r>
    </w:p>
    <w:p w:rsidR="00511874" w:rsidRDefault="00511874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Що означає життя за Законом Божим? </w:t>
      </w:r>
    </w:p>
    <w:p w:rsidR="00511874" w:rsidRDefault="00511874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Яких моральних цінностей слід додержувати? </w:t>
      </w:r>
    </w:p>
    <w:p w:rsidR="00511874" w:rsidRDefault="00511874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Яким у «Давидових псалмах» постає образ автора? </w:t>
      </w:r>
    </w:p>
    <w:p w:rsidR="00511874" w:rsidRPr="00511874" w:rsidRDefault="00511874" w:rsidP="00C01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1874">
        <w:rPr>
          <w:rFonts w:ascii="Times New Roman" w:hAnsi="Times New Roman" w:cs="Times New Roman"/>
          <w:b/>
          <w:sz w:val="28"/>
          <w:szCs w:val="28"/>
        </w:rPr>
        <w:t xml:space="preserve">Створення дороги праведного. </w:t>
      </w:r>
    </w:p>
    <w:p w:rsidR="00967F88" w:rsidRDefault="00511874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окремих аркушах напишіть  заповіді, сформульовані Т. Шевченком у «Псалмах Давидових», за яким слід жити, щоб досягнути праведності,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підня-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Бога. </w:t>
      </w:r>
    </w:p>
    <w:p w:rsidR="00967F88" w:rsidRDefault="00967F88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VI. Оцінювання роботи окремих учнів і класу в цілому.</w:t>
      </w:r>
    </w:p>
    <w:p w:rsidR="00967F88" w:rsidRDefault="00967F88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F8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Домашнє завдання. </w:t>
      </w:r>
    </w:p>
    <w:p w:rsidR="00511874" w:rsidRPr="00511874" w:rsidRDefault="00967F88" w:rsidP="00C01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Написати творчу роботу «Християнські цінності крізь призму однієї з поезій циклу «Давидові псалми» Т. Шевченка».</w:t>
      </w:r>
      <w:r w:rsidR="0051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931" w:rsidRPr="003E6931" w:rsidRDefault="003E6931" w:rsidP="003E6931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1846D4" w:rsidRDefault="001846D4" w:rsidP="00184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10A" w:rsidRPr="001846D4" w:rsidRDefault="000C710A" w:rsidP="001846D4">
      <w:pPr>
        <w:rPr>
          <w:rFonts w:ascii="Times New Roman" w:hAnsi="Times New Roman" w:cs="Times New Roman"/>
          <w:sz w:val="28"/>
          <w:szCs w:val="28"/>
        </w:rPr>
      </w:pPr>
      <w:r w:rsidRPr="001846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5A5" w:rsidRPr="003F15A5" w:rsidRDefault="00687280" w:rsidP="003F1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473C">
        <w:rPr>
          <w:rFonts w:ascii="Times New Roman" w:hAnsi="Times New Roman" w:cs="Times New Roman"/>
          <w:sz w:val="28"/>
          <w:szCs w:val="28"/>
        </w:rPr>
        <w:t xml:space="preserve">  </w:t>
      </w:r>
      <w:r w:rsidR="003F1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24" w:rsidRDefault="00997C24" w:rsidP="0099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C24" w:rsidRPr="00997C24" w:rsidRDefault="00997C24" w:rsidP="0099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5C4B" w:rsidRDefault="00285C4B" w:rsidP="0028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C4B" w:rsidRDefault="00285C4B" w:rsidP="00285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C4B" w:rsidRDefault="00285C4B" w:rsidP="00285C4B">
      <w:pPr>
        <w:rPr>
          <w:rFonts w:ascii="Times New Roman" w:hAnsi="Times New Roman" w:cs="Times New Roman"/>
          <w:sz w:val="28"/>
          <w:szCs w:val="28"/>
        </w:rPr>
      </w:pPr>
    </w:p>
    <w:p w:rsidR="00285C4B" w:rsidRPr="00285C4B" w:rsidRDefault="00285C4B" w:rsidP="00285C4B">
      <w:pPr>
        <w:rPr>
          <w:rFonts w:ascii="Times New Roman" w:hAnsi="Times New Roman" w:cs="Times New Roman"/>
          <w:sz w:val="28"/>
          <w:szCs w:val="28"/>
        </w:rPr>
      </w:pPr>
    </w:p>
    <w:sectPr w:rsidR="00285C4B" w:rsidRPr="00285C4B" w:rsidSect="0017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26FA"/>
    <w:multiLevelType w:val="hybridMultilevel"/>
    <w:tmpl w:val="47F4C5E6"/>
    <w:lvl w:ilvl="0" w:tplc="3C3E9922"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5C4B"/>
    <w:rsid w:val="00020CDE"/>
    <w:rsid w:val="000C710A"/>
    <w:rsid w:val="00177D3C"/>
    <w:rsid w:val="001846D4"/>
    <w:rsid w:val="001F251C"/>
    <w:rsid w:val="00285C4B"/>
    <w:rsid w:val="002C6262"/>
    <w:rsid w:val="0032501C"/>
    <w:rsid w:val="003A1974"/>
    <w:rsid w:val="003D15C5"/>
    <w:rsid w:val="003E6931"/>
    <w:rsid w:val="003F15A5"/>
    <w:rsid w:val="00507031"/>
    <w:rsid w:val="00511874"/>
    <w:rsid w:val="005A6974"/>
    <w:rsid w:val="00625453"/>
    <w:rsid w:val="00687280"/>
    <w:rsid w:val="00765805"/>
    <w:rsid w:val="00967F88"/>
    <w:rsid w:val="00997C24"/>
    <w:rsid w:val="00A43AA5"/>
    <w:rsid w:val="00A7062B"/>
    <w:rsid w:val="00AE7B8C"/>
    <w:rsid w:val="00BB033D"/>
    <w:rsid w:val="00BE1565"/>
    <w:rsid w:val="00C018D5"/>
    <w:rsid w:val="00CA6EDC"/>
    <w:rsid w:val="00D32D1D"/>
    <w:rsid w:val="00D87C43"/>
    <w:rsid w:val="00DE473C"/>
    <w:rsid w:val="00E133FA"/>
    <w:rsid w:val="00E4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4"/>
    <w:pPr>
      <w:ind w:left="720"/>
      <w:contextualSpacing/>
    </w:pPr>
  </w:style>
  <w:style w:type="table" w:styleId="a4">
    <w:name w:val="Table Grid"/>
    <w:basedOn w:val="a1"/>
    <w:uiPriority w:val="59"/>
    <w:rsid w:val="002C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2014-10-26T11:18:00Z</dcterms:created>
  <dcterms:modified xsi:type="dcterms:W3CDTF">2025-02-18T18:35:00Z</dcterms:modified>
</cp:coreProperties>
</file>