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5B854" w14:textId="77777777" w:rsidR="00A015AB" w:rsidRDefault="00A01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DD3C72" w14:textId="77777777" w:rsidR="00A015AB" w:rsidRDefault="00A0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64914B" w14:textId="77777777" w:rsidR="00A015AB" w:rsidRDefault="00A0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tyle10"/>
        <w:tblW w:w="1007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4731"/>
      </w:tblGrid>
      <w:tr w:rsidR="00A015AB" w14:paraId="21B13721" w14:textId="77777777">
        <w:tc>
          <w:tcPr>
            <w:tcW w:w="5347" w:type="dxa"/>
          </w:tcPr>
          <w:p w14:paraId="4826C6B5" w14:textId="77777777" w:rsidR="00A015AB" w:rsidRDefault="00A015A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14:paraId="12A1ED24" w14:textId="77777777" w:rsidR="00A015AB" w:rsidRDefault="00A1029E">
            <w:pPr>
              <w:spacing w:after="19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Царенко Олег Анатолійович, </w:t>
            </w:r>
          </w:p>
          <w:p w14:paraId="69133A51" w14:textId="77777777" w:rsidR="00A015AB" w:rsidRDefault="00A1029E">
            <w:pPr>
              <w:spacing w:after="195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керівник комунального закладу «Глобинський центр позашкільної освіти Глобинської міської ради»,  м.Глобине, Україна</w:t>
            </w:r>
          </w:p>
        </w:tc>
      </w:tr>
    </w:tbl>
    <w:p w14:paraId="269CB093" w14:textId="77777777" w:rsidR="00A015AB" w:rsidRDefault="00A0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2ECB18" w14:textId="77777777" w:rsidR="00A015AB" w:rsidRDefault="00A1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ПРАВЛІНННЯ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ГАЛУЗІ ПОЗАШКІЛЛЯ</w:t>
      </w:r>
    </w:p>
    <w:p w14:paraId="723253CC" w14:textId="77777777" w:rsidR="00A015AB" w:rsidRDefault="00A015AB">
      <w:pPr>
        <w:spacing w:after="1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5B186" w14:textId="77777777" w:rsidR="00A015AB" w:rsidRDefault="00A015AB">
      <w:pPr>
        <w:spacing w:after="1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81143" w14:textId="77777777" w:rsidR="00A015AB" w:rsidRDefault="00A1029E">
      <w:pPr>
        <w:spacing w:after="11" w:line="360" w:lineRule="auto"/>
        <w:ind w:left="-15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Анотація.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Ця стаття розкриває особливості організації управління позашкільною освітою, відповідно до запитів суспільства та розуміння впливу позашкільної освіти на розвиток дитини, 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результаті якого відбувається процес навчання, розвитку та соціалізації особисто</w:t>
      </w:r>
      <w:r>
        <w:rPr>
          <w:rFonts w:ascii="Times New Roman" w:eastAsia="Times New Roman" w:hAnsi="Times New Roman" w:cs="Times New Roman"/>
          <w:sz w:val="28"/>
          <w:szCs w:val="28"/>
        </w:rPr>
        <w:t>сті.</w:t>
      </w:r>
    </w:p>
    <w:p w14:paraId="37FAF7EE" w14:textId="77777777" w:rsidR="00A015AB" w:rsidRDefault="00A015AB">
      <w:pPr>
        <w:spacing w:after="11" w:line="360" w:lineRule="auto"/>
        <w:ind w:left="-15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062EF7" w14:textId="77777777" w:rsidR="00A015AB" w:rsidRDefault="00A1029E">
      <w:pPr>
        <w:spacing w:after="11" w:line="360" w:lineRule="auto"/>
        <w:ind w:left="-15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Ключові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позашкільна освіта, управління, навчально-виховний процес, вдосконалення позашкільної освіти, організація управління позашкільною освітою. </w:t>
      </w:r>
    </w:p>
    <w:p w14:paraId="32449AD7" w14:textId="77777777" w:rsidR="00A015AB" w:rsidRDefault="00A1029E">
      <w:pPr>
        <w:spacing w:after="131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F4ED2B" w14:textId="77777777" w:rsidR="00A015AB" w:rsidRDefault="00A1029E">
      <w:pPr>
        <w:spacing w:after="11" w:line="360" w:lineRule="auto"/>
        <w:ind w:left="-15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Позашкільна освіта є частиною  системи освіти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нашій державі, яка визначена </w:t>
      </w:r>
      <w:r>
        <w:rPr>
          <w:rFonts w:ascii="Times New Roman" w:eastAsia="Times New Roman" w:hAnsi="Times New Roman" w:cs="Times New Roman"/>
          <w:sz w:val="28"/>
          <w:szCs w:val="28"/>
        </w:rPr>
        <w:t>Конституцією України, Законами України «Про освіту», «Про позашкільну освіту», вона розвиває творчі здібності дітей, допомагає їм набути початкові знання, вміння і навички, необхідні для  соціалізації, самовизначення і подальшої самореалізації в суспільств</w:t>
      </w:r>
      <w:r>
        <w:rPr>
          <w:rFonts w:ascii="Times New Roman" w:eastAsia="Times New Roman" w:hAnsi="Times New Roman" w:cs="Times New Roman"/>
          <w:sz w:val="28"/>
          <w:szCs w:val="28"/>
        </w:rPr>
        <w:t>і. Позашкільна освіта – це та освіта, яка дає підростаючому поколінню українців стійку потребу в пізнанні і творчості. гармонійного фізичного та духовного становлення. Дитина – є центром уваги і діяльності закладу позашкільної освіти. А в складних сучасних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умовах -   пріоритетним завданням. Адже, за статистичними даними, позашкільними закладами сьогодні охоплено понад 70% дітей в Україні, що свідчить про високу затребуваність і важливість цієї сфери в суспільстві.</w:t>
      </w:r>
    </w:p>
    <w:p w14:paraId="2B3B53E7" w14:textId="77777777" w:rsidR="00A015AB" w:rsidRDefault="00A1029E">
      <w:pPr>
        <w:spacing w:after="0" w:line="360" w:lineRule="auto"/>
        <w:ind w:left="-15" w:firstLine="69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Фінансування та матеріально-технічне забезп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ечення позашкільних закладів освіти.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Україні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фінансування позашкільної освіти здійснюється як за рахунок державного та місцевих бюджетів, так і за рахунок залучення додаткових джерел (благодійних внесків, грантів тощо). Сучасні позашкільні заклади мають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бути оснащені необхідним обладнанням, інвентарем (зокрема пов’язаним з новітніми комп’ютерними технологіями, робототехнікою, до того ж ліцензійним програмним забезпечення, яке потребує регулярного оновлення) та відповідати сучасним безпековим та санітарно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-гігієнічним нормам.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умовах війни для стабільної роботи закладів позашкільної освіти необхідні облаштовані укриття.</w:t>
      </w:r>
    </w:p>
    <w:p w14:paraId="1E0E911F" w14:textId="77777777" w:rsidR="00A015AB" w:rsidRDefault="00A1029E">
      <w:pPr>
        <w:spacing w:after="0" w:line="360" w:lineRule="auto"/>
        <w:ind w:left="-15" w:firstLine="69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Ключовим фактором є професійний, творчий та мотивований педагогічний колектив.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Вагоме значення має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кадрове забезпечення та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підвищення кваліфікації педагогів позашкільної освіти.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сучасних умовах професійний розвиток – це  невід’ємна складова педагогічної майстерності та фахової кваліфікації і він має бути безперервним. Важливо забезпечити можливості для підвищення кваліфікаці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ї, разом з тим, належні умови праці педагогів та гідну її оплату.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Також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доцільно звернути увагу на розроблення і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нноваційн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підход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ів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в управлінні позашкільними закладами.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Сучасна теорія управління освітніми системами орієнтована на заклади освіти,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або Державний освітній стандарт (загальна середня, професійно-технічна, вища освіта), або базовий компонент (дошкільна освіта). Позашкільна освіта не має стандартів, та й не повинна їх мати, бо тоді б вона  втратила свою особливість і значимість в структ</w:t>
      </w:r>
      <w:r>
        <w:rPr>
          <w:rFonts w:ascii="Times New Roman" w:eastAsia="Times New Roman" w:hAnsi="Times New Roman" w:cs="Times New Roman"/>
          <w:sz w:val="28"/>
          <w:szCs w:val="28"/>
        </w:rPr>
        <w:t>урі освіти нашої країни. Система управління позашкільною освітою в Україні включає декілька рівнів: Міністерство освіти і науки України, обласні, міські та районні органи управління освітою, а також безпосередньо заклади позашкільної освіти. Така структура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забезпечує централізоване керівництво та врахування місцевих особливостей.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Складні умови сучасності вимагають впровадження інноваційних технологій, модернізованих методик та форм роботи в управлінні закладами позашкілля. Це дозволяє підвищити ефективність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розширити спектр освітніх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послуг та сприяти особистісному розвитку.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Керівнику закладу важливо розуміти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готовність педагогічного колективу до інноваційної діяльності. Це спийнятливість колег до нового, спільне планування змін, підготовленість до освоєння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нововведень, наявність необхідних знань і умінь та поєднання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нововведень з традиціями.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Важливим аспектом ефективного управління є налагодження тісної співпраці закладу з громадськими організаціями, місцевими органами влади та батьківською спільнот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ою. Перш за все, педагоги мають бути  поєднувальною ланкою між закладом позашкільної освіти та сім'єю, сприяти підвищенню педагогічної культури батьків, особливо молодих.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Необхідно навчити батьків допомагати своїм дітям визначати, обирати ту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діяльність, яка найбільш повно відповідає природним здібностям і задаткам дитини. А в кінцевому результаті, дитина ні в сім’ї, ні в позашкільному навчальному закладі не залишатиметься в ізоляції і не втратить повагу до самої себе.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заклад тим самим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популя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ризуватиме сферу своєї діяльності та формуватиме довіру до себе. Загалом, відсутність комунікації перешкоджає ефективній роботі закладу позашкільної освіти та залучення дітей до гуртків і  секцій.</w:t>
      </w:r>
    </w:p>
    <w:p w14:paraId="2FE221B0" w14:textId="77777777" w:rsidR="00A015AB" w:rsidRDefault="00A1029E">
      <w:pPr>
        <w:spacing w:after="0" w:line="36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забезпечення результативності управління є необх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ідним проведення регулярних моніторингових робіт та оцінки ефективності діяльності позашкільного закладу. Виконувати їх потрібно за різними показниками:  охоплення дітей послугами, якість їх надання, рівень вподобань споживачів тощо Це дасть можливість сво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єчасно виявляти негативні фактори і прогалини в роботі, прогнозувати розвиток установи позашкільної освіти, напрацьовувати і здійснювати заходи по удосконаленню практики навчання та виховання. Результати моніторингу дають змогу створювати найкращі умови і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вихованців, і для педагогів. </w:t>
      </w:r>
    </w:p>
    <w:p w14:paraId="11332519" w14:textId="77777777" w:rsidR="00A015AB" w:rsidRDefault="00A1029E">
      <w:pPr>
        <w:spacing w:after="0" w:line="360" w:lineRule="auto"/>
        <w:ind w:left="-15" w:firstLine="69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      Перспективи розвитку системи управління позашкільною освітою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Подальший розвиток системи управління позашкільною освітою має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враховувати сучасні умови та виклики: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стрімкий 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озвиток технологій та соціальних мереж,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поява та актуалізація нових професій в суспільстві, освітня реформа, посилення автономії освітніх закладів, зміна світогляду дітей та батьків, повномасштабна війна – все це примушує шукати нові напрями роботи позашкільного закладу. Задовольнити сучасні по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треби  дітей непросто, необхідно відкривати гуртки  за новими напрямами. А їх діяльність потребує об’ємного фінансування. Але все це має сприяти підвищенню ефективності та доступності позашкільної освіти.</w:t>
      </w:r>
    </w:p>
    <w:p w14:paraId="7222E07C" w14:textId="77777777" w:rsidR="00A015AB" w:rsidRDefault="00A015AB">
      <w:pPr>
        <w:spacing w:after="0" w:line="360" w:lineRule="auto"/>
        <w:ind w:left="-15" w:firstLine="69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F0ADBEC" w14:textId="77777777" w:rsidR="00A015AB" w:rsidRDefault="00A1029E" w:rsidP="00656749">
      <w:pPr>
        <w:spacing w:after="184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використаних джерел: </w:t>
      </w:r>
    </w:p>
    <w:p w14:paraId="0E4A6CF4" w14:textId="7BE9E042" w:rsidR="00A015AB" w:rsidRPr="00656749" w:rsidRDefault="00A1029E" w:rsidP="00656749">
      <w:pPr>
        <w:numPr>
          <w:ilvl w:val="0"/>
          <w:numId w:val="1"/>
        </w:numPr>
        <w:spacing w:after="11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749">
        <w:rPr>
          <w:rFonts w:ascii="Times New Roman" w:eastAsia="Times New Roman" w:hAnsi="Times New Roman" w:cs="Times New Roman"/>
          <w:sz w:val="28"/>
          <w:szCs w:val="28"/>
        </w:rPr>
        <w:t>Мосякова І.Ю. Організ</w:t>
      </w:r>
      <w:r w:rsidRPr="00656749">
        <w:rPr>
          <w:rFonts w:ascii="Times New Roman" w:eastAsia="Times New Roman" w:hAnsi="Times New Roman" w:cs="Times New Roman"/>
          <w:sz w:val="28"/>
          <w:szCs w:val="28"/>
        </w:rPr>
        <w:t>аційно-педагогічні засади управління багатопрофільним позашкільним навчальним закладом</w:t>
      </w:r>
      <w:bookmarkStart w:id="0" w:name="_GoBack"/>
      <w:bookmarkEnd w:id="0"/>
      <w:r w:rsidRPr="00656749">
        <w:rPr>
          <w:rFonts w:ascii="Times New Roman" w:eastAsia="Times New Roman" w:hAnsi="Times New Roman" w:cs="Times New Roman"/>
          <w:sz w:val="28"/>
          <w:szCs w:val="28"/>
        </w:rPr>
        <w:t xml:space="preserve">: дисертація кандидата педагогічних наук : 13.00.06 / Мосякова Ірина Юліївна; - Черкаси, 2018. </w:t>
      </w:r>
      <w:bookmarkStart w:id="1" w:name="_gjdgxs" w:colFirst="0" w:colLast="0"/>
      <w:bookmarkEnd w:id="1"/>
    </w:p>
    <w:p w14:paraId="58428B34" w14:textId="77777777" w:rsidR="00A015AB" w:rsidRDefault="00A015AB">
      <w:pPr>
        <w:spacing w:after="1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33D6F" w14:textId="3AB74ED8" w:rsidR="00A015AB" w:rsidRDefault="00656749" w:rsidP="00656749">
      <w:pPr>
        <w:numPr>
          <w:ilvl w:val="0"/>
          <w:numId w:val="1"/>
        </w:numPr>
        <w:spacing w:after="11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56749">
        <w:rPr>
          <w:rFonts w:ascii="Times New Roman" w:hAnsi="Times New Roman" w:cs="Times New Roman"/>
          <w:sz w:val="28"/>
          <w:szCs w:val="28"/>
        </w:rPr>
        <w:t>Клокар Н.І. Освіта в ОТГ: нові підходи до управління в умовах децентралізації влади /Н.І.Клокар, Г.Г. Науменко, Л.В.Гунько// Рідна школа. – 2017. – №11 – 12. – С. 27 – 31.</w:t>
      </w:r>
    </w:p>
    <w:p w14:paraId="515B1E3E" w14:textId="77777777" w:rsidR="00656749" w:rsidRDefault="00656749" w:rsidP="0065674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5588E62" w14:textId="38BDE316" w:rsidR="00656749" w:rsidRPr="008B50DF" w:rsidRDefault="00656749" w:rsidP="00656749">
      <w:pPr>
        <w:numPr>
          <w:ilvl w:val="0"/>
          <w:numId w:val="1"/>
        </w:numPr>
        <w:spacing w:after="11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0DF">
        <w:rPr>
          <w:rFonts w:ascii="Times New Roman" w:hAnsi="Times New Roman" w:cs="Times New Roman"/>
          <w:sz w:val="28"/>
          <w:szCs w:val="28"/>
        </w:rPr>
        <w:t>Управління закладом позашкільної освіти: сучасні тренди, спрівпраця, проєкти: посібник / за науковою редакцією, упорядкуванням О. Просіної, Я. Швень. – Біла Церква, ТОВ “Білоцерквдрук”. – 252 с.</w:t>
      </w:r>
    </w:p>
    <w:p w14:paraId="702DC970" w14:textId="77777777" w:rsidR="00656749" w:rsidRPr="008B50DF" w:rsidRDefault="00656749" w:rsidP="0065674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BD9C9B" w14:textId="3A25D053" w:rsidR="00656749" w:rsidRPr="008B50DF" w:rsidRDefault="00656749" w:rsidP="00656749">
      <w:pPr>
        <w:numPr>
          <w:ilvl w:val="0"/>
          <w:numId w:val="1"/>
        </w:numPr>
        <w:spacing w:after="11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0DF">
        <w:rPr>
          <w:rFonts w:ascii="Times New Roman" w:hAnsi="Times New Roman" w:cs="Times New Roman"/>
          <w:sz w:val="28"/>
          <w:szCs w:val="28"/>
        </w:rPr>
        <w:t>Вербицький В. В. Позашкільна освіта у вимірі XХІ ст. / Позашкільна освіта: історичні поступи та здобутки : зб. матер. Всеукр. пед. конф., 2–3 грудня 2008 р. / За заг. ред. В. Вербицького – К.: АВЕРС, 2008. – 308 с.</w:t>
      </w:r>
    </w:p>
    <w:p w14:paraId="750E873D" w14:textId="77777777" w:rsidR="008B50DF" w:rsidRPr="008B50DF" w:rsidRDefault="008B50DF" w:rsidP="008B50D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7B5D08D" w14:textId="54C982AA" w:rsidR="008B50DF" w:rsidRPr="008B50DF" w:rsidRDefault="008B50DF" w:rsidP="00656749">
      <w:pPr>
        <w:numPr>
          <w:ilvl w:val="0"/>
          <w:numId w:val="1"/>
        </w:numPr>
        <w:spacing w:after="11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0DF">
        <w:rPr>
          <w:rFonts w:ascii="Times New Roman" w:hAnsi="Times New Roman" w:cs="Times New Roman"/>
          <w:sz w:val="28"/>
          <w:szCs w:val="28"/>
        </w:rPr>
        <w:lastRenderedPageBreak/>
        <w:t>. Ковбасенко Л. І. Організаційно-педагогічні основи діяльності сучасного позашкільного навчального закладу : методичний посібник / Л. І. Ковбасенко. – К., 2000. – 53 с.</w:t>
      </w:r>
    </w:p>
    <w:p w14:paraId="7EE628FD" w14:textId="77777777" w:rsidR="008B50DF" w:rsidRPr="008B50DF" w:rsidRDefault="008B50DF" w:rsidP="008B50D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1A69670" w14:textId="1A44B91B" w:rsidR="008B50DF" w:rsidRPr="008B50DF" w:rsidRDefault="008B50DF" w:rsidP="00656749">
      <w:pPr>
        <w:numPr>
          <w:ilvl w:val="0"/>
          <w:numId w:val="1"/>
        </w:numPr>
        <w:spacing w:after="11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0DF">
        <w:rPr>
          <w:rFonts w:ascii="Times New Roman" w:hAnsi="Times New Roman" w:cs="Times New Roman"/>
          <w:sz w:val="28"/>
          <w:szCs w:val="28"/>
        </w:rPr>
        <w:t>Позашкільна освіта в Україні : навч. посіб. / [за ред. Биковської О. В.]. – К. : ІВЦАЛКОН, 2006. – 224 с.</w:t>
      </w:r>
    </w:p>
    <w:p w14:paraId="27B88240" w14:textId="77777777" w:rsidR="00A015AB" w:rsidRPr="008B50DF" w:rsidRDefault="00A015AB" w:rsidP="00656749">
      <w:pPr>
        <w:spacing w:after="186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698A31" w14:textId="77777777" w:rsidR="00A015AB" w:rsidRPr="008B50DF" w:rsidRDefault="00A1029E">
      <w:pPr>
        <w:spacing w:after="186" w:line="38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E77BCE" w14:textId="77777777" w:rsidR="00A015AB" w:rsidRDefault="00A1029E">
      <w:pPr>
        <w:spacing w:after="131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854701" w14:textId="77777777" w:rsidR="00A015AB" w:rsidRDefault="00A1029E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01E1E7" w14:textId="77777777" w:rsidR="00A015AB" w:rsidRDefault="00A015AB"/>
    <w:p w14:paraId="4D445487" w14:textId="77777777" w:rsidR="00A015AB" w:rsidRDefault="00A015AB"/>
    <w:sectPr w:rsidR="00A015AB">
      <w:pgSz w:w="11906" w:h="16838"/>
      <w:pgMar w:top="1189" w:right="1129" w:bottom="1382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B309A" w14:textId="77777777" w:rsidR="00A1029E" w:rsidRDefault="00A1029E">
      <w:pPr>
        <w:spacing w:line="240" w:lineRule="auto"/>
      </w:pPr>
      <w:r>
        <w:separator/>
      </w:r>
    </w:p>
  </w:endnote>
  <w:endnote w:type="continuationSeparator" w:id="0">
    <w:p w14:paraId="4B820FDD" w14:textId="77777777" w:rsidR="00A1029E" w:rsidRDefault="00A10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2A462" w14:textId="77777777" w:rsidR="00A1029E" w:rsidRDefault="00A1029E">
      <w:pPr>
        <w:spacing w:after="0"/>
      </w:pPr>
      <w:r>
        <w:separator/>
      </w:r>
    </w:p>
  </w:footnote>
  <w:footnote w:type="continuationSeparator" w:id="0">
    <w:p w14:paraId="582C8B25" w14:textId="77777777" w:rsidR="00A1029E" w:rsidRDefault="00A102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AB"/>
    <w:rsid w:val="00656749"/>
    <w:rsid w:val="008B50DF"/>
    <w:rsid w:val="00A015AB"/>
    <w:rsid w:val="00A1029E"/>
    <w:rsid w:val="2DAD170D"/>
    <w:rsid w:val="65F5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C111"/>
  <w15:docId w15:val="{A249A550-33A2-4400-8921-38086495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rsid w:val="0065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4517</Words>
  <Characters>2575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Hlobine11</cp:lastModifiedBy>
  <cp:revision>2</cp:revision>
  <dcterms:created xsi:type="dcterms:W3CDTF">2024-05-31T07:47:00Z</dcterms:created>
  <dcterms:modified xsi:type="dcterms:W3CDTF">2024-05-31T11:40:00Z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164B00CB344C4E159EBF029F51DBEA97_13</vt:lpwstr>
  </property>
</Properties>
</file>